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2279142" cy="38608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142" cy="386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8255555</wp:posOffset>
            </wp:positionH>
            <wp:positionV relativeFrom="paragraph">
              <wp:posOffset>19050</wp:posOffset>
            </wp:positionV>
            <wp:extent cx="937260" cy="324993"/>
            <wp:effectExtent l="0" t="0" r="0" b="0"/>
            <wp:wrapSquare wrapText="bothSides" distT="19050" distB="19050" distL="19050" distR="1905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324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6" w:line="240" w:lineRule="auto"/>
        <w:ind w:right="1439"/>
        <w:jc w:val="right"/>
        <w:rPr>
          <w:color w:val="000000"/>
          <w:sz w:val="23"/>
          <w:szCs w:val="23"/>
        </w:rPr>
      </w:pPr>
      <w:r>
        <w:rPr>
          <w:b/>
          <w:color w:val="000000"/>
          <w:sz w:val="96"/>
          <w:szCs w:val="96"/>
        </w:rPr>
        <w:t>Situació</w:t>
      </w:r>
      <w:r>
        <w:rPr>
          <w:rStyle w:val="Refernciadenotaapeudepgina"/>
          <w:b/>
          <w:color w:val="000000"/>
          <w:sz w:val="96"/>
          <w:szCs w:val="96"/>
        </w:rPr>
        <w:footnoteReference w:id="1"/>
      </w:r>
      <w:r>
        <w:rPr>
          <w:b/>
          <w:color w:val="000000"/>
          <w:sz w:val="96"/>
          <w:szCs w:val="96"/>
        </w:rPr>
        <w:t xml:space="preserve"> d’aprenentatge</w:t>
      </w:r>
      <w:r>
        <w:rPr>
          <w:color w:val="000000"/>
          <w:sz w:val="38"/>
          <w:szCs w:val="38"/>
          <w:vertAlign w:val="superscript"/>
        </w:rPr>
        <w:t>1</w:t>
      </w:r>
      <w:r>
        <w:rPr>
          <w:color w:val="000000"/>
          <w:sz w:val="23"/>
          <w:szCs w:val="23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8" w:lineRule="auto"/>
        <w:ind w:left="521" w:right="133" w:hanging="9"/>
        <w:rPr>
          <w:color w:val="000000"/>
        </w:rPr>
      </w:pPr>
      <w:r>
        <w:rPr>
          <w:color w:val="000000"/>
        </w:rPr>
        <w:t>Tot i que es proposa un model concret, aquest és un exemple més de l’estructura i els components que pot tenir una planificació a l’educació  infantil. Cada escola bressol o escola pot consensuar el seu propi model, decidint quin s’ajusta millor a les seve</w:t>
      </w:r>
      <w:r>
        <w:rPr>
          <w:color w:val="000000"/>
        </w:rPr>
        <w:t xml:space="preserve">s necessitats de planificació. </w:t>
      </w:r>
    </w:p>
    <w:tbl>
      <w:tblPr>
        <w:tblStyle w:val="a"/>
        <w:tblW w:w="13847" w:type="dxa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11102"/>
      </w:tblGrid>
      <w:tr w:rsidR="00BD0D96">
        <w:trPr>
          <w:trHeight w:val="727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Títol</w:t>
            </w:r>
          </w:p>
        </w:tc>
        <w:tc>
          <w:tcPr>
            <w:tcW w:w="1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D0D96">
        <w:trPr>
          <w:trHeight w:val="773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Nivell educatiu / 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internivell</w:t>
            </w:r>
            <w:proofErr w:type="spellEnd"/>
          </w:p>
        </w:tc>
        <w:tc>
          <w:tcPr>
            <w:tcW w:w="11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6"/>
        <w:rPr>
          <w:color w:val="000000"/>
          <w:sz w:val="24"/>
          <w:szCs w:val="24"/>
        </w:rPr>
      </w:pPr>
      <w:r>
        <w:rPr>
          <w:strike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2" w:lineRule="auto"/>
        <w:ind w:left="513" w:right="659" w:firstLine="6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8"/>
          <w:szCs w:val="18"/>
        </w:rPr>
        <w:t>Les situacions d’aprenentatge són experiències que viuen els infants i que l’equip educatiu utilitza per desenvolupar aprenentatges. Es donen en un context concret,  plantegen un repte, pregunta o problema, en sentit ampli, als quals cal donar resposta i s</w:t>
      </w:r>
      <w:r>
        <w:rPr>
          <w:color w:val="000000"/>
          <w:sz w:val="18"/>
          <w:szCs w:val="18"/>
        </w:rPr>
        <w:t>obre els quals intervé l’infant. Estan orientades al desenvolupament de les  competències específiques.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right="166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Programació d’una situació d’aprenentatge a l’educació infantil </w:t>
      </w:r>
      <w:r>
        <w:rPr>
          <w:color w:val="000000"/>
        </w:rPr>
        <w:t xml:space="preserve">1/5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057275" cy="20955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523"/>
        <w:rPr>
          <w:b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523"/>
        <w:rPr>
          <w:b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523"/>
        <w:rPr>
          <w:b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523"/>
        <w:rPr>
          <w:b/>
          <w:color w:val="000000"/>
        </w:rPr>
      </w:pPr>
      <w:r>
        <w:rPr>
          <w:b/>
          <w:color w:val="000000"/>
        </w:rPr>
        <w:t xml:space="preserve">DESCRIPCIÓ (context + repte)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5"/>
        <w:rPr>
          <w:color w:val="000000"/>
          <w:sz w:val="13"/>
          <w:szCs w:val="13"/>
        </w:rPr>
      </w:pPr>
      <w:r>
        <w:rPr>
          <w:color w:val="000000"/>
        </w:rPr>
        <w:t>Per què aquesta situació d’aprenentatge? Està relacionada amb alguna altra? Quin és el context?</w:t>
      </w:r>
      <w:r>
        <w:rPr>
          <w:color w:val="000000"/>
          <w:sz w:val="23"/>
          <w:szCs w:val="23"/>
          <w:vertAlign w:val="superscript"/>
        </w:rPr>
        <w:t xml:space="preserve">2 </w:t>
      </w:r>
      <w:r>
        <w:rPr>
          <w:color w:val="000000"/>
        </w:rPr>
        <w:t>Quin repte planteja?</w:t>
      </w:r>
      <w:r>
        <w:rPr>
          <w:color w:val="000000"/>
          <w:sz w:val="23"/>
          <w:szCs w:val="23"/>
          <w:vertAlign w:val="superscript"/>
        </w:rPr>
        <w:t>3</w:t>
      </w:r>
      <w:r>
        <w:rPr>
          <w:color w:val="000000"/>
          <w:sz w:val="13"/>
          <w:szCs w:val="13"/>
        </w:rPr>
        <w:t xml:space="preserve"> </w:t>
      </w:r>
    </w:p>
    <w:tbl>
      <w:tblPr>
        <w:tblStyle w:val="a0"/>
        <w:tblW w:w="13842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2"/>
      </w:tblGrid>
      <w:tr w:rsidR="00BD0D96">
        <w:trPr>
          <w:trHeight w:val="1231"/>
        </w:trPr>
        <w:tc>
          <w:tcPr>
            <w:tcW w:w="1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5"/>
        <w:rPr>
          <w:b/>
          <w:color w:val="000000"/>
          <w:sz w:val="13"/>
          <w:szCs w:val="13"/>
        </w:rPr>
      </w:pPr>
      <w:r>
        <w:rPr>
          <w:b/>
          <w:color w:val="000000"/>
        </w:rPr>
        <w:t>COMPETÈNCIES ESPECÍFIQUES</w:t>
      </w:r>
      <w:r>
        <w:rPr>
          <w:b/>
          <w:color w:val="000000"/>
          <w:sz w:val="23"/>
          <w:szCs w:val="23"/>
          <w:vertAlign w:val="superscript"/>
        </w:rPr>
        <w:t>4</w:t>
      </w:r>
      <w:r>
        <w:rPr>
          <w:b/>
          <w:color w:val="000000"/>
          <w:sz w:val="13"/>
          <w:szCs w:val="13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right="297"/>
        <w:jc w:val="right"/>
        <w:rPr>
          <w:color w:val="000000"/>
        </w:rPr>
      </w:pPr>
      <w:r>
        <w:rPr>
          <w:color w:val="000000"/>
        </w:rPr>
        <w:t xml:space="preserve">Amb la realització d’aquesta situació d’aprenentatge s’afavoreix el desenvolupament de les competències específiques dels eixos següents: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875"/>
        <w:rPr>
          <w:color w:val="000000"/>
        </w:rPr>
      </w:pPr>
      <w:r>
        <w:rPr>
          <w:color w:val="000000"/>
        </w:rPr>
        <w:t xml:space="preserve">- Eix 1. Un infant que creix amb autonomia i confiança.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5"/>
        <w:rPr>
          <w:color w:val="000000"/>
        </w:rPr>
      </w:pPr>
      <w:r>
        <w:rPr>
          <w:color w:val="000000"/>
        </w:rPr>
        <w:t>- Eix 2. Un infant que es comunica amb diferents llenguatge</w:t>
      </w:r>
      <w:r>
        <w:rPr>
          <w:color w:val="000000"/>
        </w:rPr>
        <w:t xml:space="preserve">s.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5"/>
        <w:rPr>
          <w:color w:val="000000"/>
        </w:rPr>
      </w:pPr>
      <w:r>
        <w:rPr>
          <w:color w:val="000000"/>
        </w:rPr>
        <w:t xml:space="preserve">- Eix 3. Un infant que descobreix l’entorn amb curiositat.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75"/>
        <w:rPr>
          <w:color w:val="000000"/>
        </w:rPr>
      </w:pPr>
      <w:r>
        <w:rPr>
          <w:color w:val="000000"/>
        </w:rPr>
        <w:t xml:space="preserve">- Eix 4. Un infant que forma part de la diversitat del món que l’envolta. </w:t>
      </w:r>
    </w:p>
    <w:tbl>
      <w:tblPr>
        <w:tblStyle w:val="a1"/>
        <w:tblW w:w="13751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2"/>
        <w:gridCol w:w="849"/>
        <w:gridCol w:w="850"/>
        <w:gridCol w:w="851"/>
        <w:gridCol w:w="849"/>
      </w:tblGrid>
      <w:tr w:rsidR="00BD0D96">
        <w:trPr>
          <w:trHeight w:val="475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Competències específiques 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Eix 1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Eix 2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Eix 3 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Eix 4</w:t>
            </w:r>
          </w:p>
        </w:tc>
      </w:tr>
      <w:tr w:rsidR="00BD0D96">
        <w:trPr>
          <w:trHeight w:val="473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D0D96">
        <w:trPr>
          <w:trHeight w:val="47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D0D96">
        <w:trPr>
          <w:trHeight w:val="47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6"/>
        <w:rPr>
          <w:b/>
          <w:color w:val="000000"/>
        </w:rPr>
      </w:pPr>
      <w:r>
        <w:rPr>
          <w:b/>
          <w:strike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0" w:lineRule="auto"/>
        <w:ind w:left="509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 xml:space="preserve">2 </w:t>
      </w:r>
      <w:r>
        <w:rPr>
          <w:color w:val="000000"/>
          <w:sz w:val="18"/>
          <w:szCs w:val="18"/>
        </w:rPr>
        <w:t xml:space="preserve">Context: conjunt de circumstàncies que expliquen un esdeveniment o una situació i que envolten un individu, un col·lectiu o una comunitat, etc.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32" w:lineRule="auto"/>
        <w:ind w:left="516" w:right="51" w:hanging="5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 xml:space="preserve">3 </w:t>
      </w:r>
      <w:r>
        <w:rPr>
          <w:color w:val="000000"/>
          <w:sz w:val="18"/>
          <w:szCs w:val="18"/>
        </w:rPr>
        <w:t>Un repte és un desafiament que sorgeix d’un interès plantejat pels infants, una pregunta, un problema, l’observació d’un fenomen, una informació o problemàtica de l’entorn  proper o de la societat que els cridi l’atenció, una recerca, un encàrrec, un proje</w:t>
      </w:r>
      <w:r>
        <w:rPr>
          <w:color w:val="000000"/>
          <w:sz w:val="18"/>
          <w:szCs w:val="18"/>
        </w:rPr>
        <w:t xml:space="preserve">cte, una necessitat plantejada per un agent extern al grup…, situat en un context. Resoldre'l  implica mobilitzar sabers i connectar accions a partir dels quals es desenvolupen capacitats personals.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509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lastRenderedPageBreak/>
        <w:t xml:space="preserve">4 </w:t>
      </w:r>
      <w:r>
        <w:rPr>
          <w:color w:val="000000"/>
          <w:sz w:val="18"/>
          <w:szCs w:val="18"/>
        </w:rPr>
        <w:t>Aquestes competències són les mateixes que estan refe</w:t>
      </w:r>
      <w:r>
        <w:rPr>
          <w:color w:val="000000"/>
          <w:sz w:val="18"/>
          <w:szCs w:val="18"/>
        </w:rPr>
        <w:t xml:space="preserve">renciades al </w:t>
      </w:r>
      <w:r>
        <w:rPr>
          <w:color w:val="0000FF"/>
          <w:sz w:val="18"/>
          <w:szCs w:val="18"/>
          <w:u w:val="single"/>
        </w:rPr>
        <w:t>Decret 21/2023, de 7 de febrer</w:t>
      </w:r>
      <w:r>
        <w:rPr>
          <w:color w:val="000000"/>
          <w:sz w:val="18"/>
          <w:szCs w:val="18"/>
        </w:rPr>
        <w:t xml:space="preserve">, d’ordenació dels ensenyaments de l’educació infantil.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right="166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Programació d’una situació d’aprenentatge a l’educació infantil </w:t>
      </w:r>
      <w:r>
        <w:rPr>
          <w:color w:val="000000"/>
        </w:rPr>
        <w:t xml:space="preserve">2/5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057275" cy="2095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40" w:lineRule="auto"/>
        <w:ind w:left="515"/>
        <w:rPr>
          <w:b/>
          <w:color w:val="000000"/>
        </w:rPr>
      </w:pPr>
      <w:r>
        <w:rPr>
          <w:b/>
          <w:color w:val="000000"/>
        </w:rPr>
        <w:t xml:space="preserve">OBJECTIUS D’APRENENTATGE I CRITERIS D’AVALUACIÓ </w:t>
      </w:r>
    </w:p>
    <w:tbl>
      <w:tblPr>
        <w:tblStyle w:val="a2"/>
        <w:tblW w:w="13950" w:type="dxa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6975"/>
      </w:tblGrid>
      <w:tr w:rsidR="00BD0D96">
        <w:trPr>
          <w:trHeight w:val="1022"/>
        </w:trPr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</w:rPr>
              <w:t>Objectius d’aprenentatge</w:t>
            </w:r>
            <w:r>
              <w:rPr>
                <w:b/>
                <w:color w:val="000000"/>
                <w:sz w:val="23"/>
                <w:szCs w:val="23"/>
                <w:vertAlign w:val="superscript"/>
              </w:rPr>
              <w:t>5</w:t>
            </w:r>
            <w:r>
              <w:rPr>
                <w:b/>
                <w:color w:val="000000"/>
                <w:sz w:val="13"/>
                <w:szCs w:val="13"/>
              </w:rPr>
              <w:t xml:space="preserve">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Què volem que aprenguin els infants i per a què?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Què esperem aconseguir amb aquesta situació?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CAPACITAT + SABER + FINALITAT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Criteris d’avaluació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Com sabem que ho han après?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ACC</w:t>
            </w:r>
            <w:r>
              <w:rPr>
                <w:color w:val="000000"/>
              </w:rPr>
              <w:t>IÓ + SABER + CONDICIONS</w:t>
            </w:r>
          </w:p>
        </w:tc>
      </w:tr>
      <w:tr w:rsidR="00BD0D96">
        <w:trPr>
          <w:trHeight w:val="515"/>
        </w:trPr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BD0D96">
        <w:trPr>
          <w:trHeight w:val="516"/>
        </w:trPr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BD0D96">
        <w:trPr>
          <w:trHeight w:val="516"/>
        </w:trPr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4"/>
        <w:rPr>
          <w:i/>
          <w:color w:val="000000"/>
          <w:sz w:val="13"/>
          <w:szCs w:val="13"/>
        </w:rPr>
      </w:pPr>
      <w:r>
        <w:rPr>
          <w:b/>
          <w:color w:val="000000"/>
        </w:rPr>
        <w:t>SABERS</w:t>
      </w:r>
      <w:r>
        <w:rPr>
          <w:i/>
          <w:color w:val="000000"/>
          <w:sz w:val="23"/>
          <w:szCs w:val="23"/>
          <w:vertAlign w:val="superscript"/>
        </w:rPr>
        <w:t>6</w:t>
      </w:r>
      <w:r>
        <w:rPr>
          <w:i/>
          <w:color w:val="000000"/>
          <w:sz w:val="13"/>
          <w:szCs w:val="13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506"/>
        <w:rPr>
          <w:color w:val="000000"/>
        </w:rPr>
      </w:pPr>
      <w:r>
        <w:rPr>
          <w:color w:val="000000"/>
        </w:rPr>
        <w:t xml:space="preserve">Amb la realització d’aquesta situació d’aprenentatge es tractaran els sabers següents: </w:t>
      </w:r>
    </w:p>
    <w:tbl>
      <w:tblPr>
        <w:tblStyle w:val="a3"/>
        <w:tblW w:w="13974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"/>
        <w:gridCol w:w="13364"/>
      </w:tblGrid>
      <w:tr w:rsidR="00BD0D96">
        <w:trPr>
          <w:trHeight w:val="561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Saber</w:t>
            </w:r>
          </w:p>
        </w:tc>
      </w:tr>
      <w:tr w:rsidR="00BD0D96">
        <w:trPr>
          <w:trHeight w:val="473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0D96">
        <w:trPr>
          <w:trHeight w:val="47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0D96">
        <w:trPr>
          <w:trHeight w:val="472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0D96">
        <w:trPr>
          <w:trHeight w:val="475"/>
        </w:trPr>
        <w:tc>
          <w:tcPr>
            <w:tcW w:w="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3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6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4" w:lineRule="auto"/>
        <w:ind w:left="517" w:right="715" w:hanging="7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 xml:space="preserve">5 </w:t>
      </w:r>
      <w:r>
        <w:rPr>
          <w:color w:val="000000"/>
          <w:sz w:val="18"/>
          <w:szCs w:val="18"/>
        </w:rPr>
        <w:t xml:space="preserve">Objectiu. Les competències específiques estan formulades de forma general i convé concretar-les per definir quins seran els aprenentatges que s’adquiriran amb la  realització de la situació d’aprenentatge.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68" w:lineRule="auto"/>
        <w:ind w:left="513" w:right="236" w:hanging="1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 xml:space="preserve">6 </w:t>
      </w:r>
      <w:r>
        <w:rPr>
          <w:color w:val="000000"/>
          <w:sz w:val="18"/>
          <w:szCs w:val="18"/>
        </w:rPr>
        <w:t>Aquests sabers poden ser els mateixos que esta</w:t>
      </w:r>
      <w:r>
        <w:rPr>
          <w:color w:val="000000"/>
          <w:sz w:val="18"/>
          <w:szCs w:val="18"/>
        </w:rPr>
        <w:t xml:space="preserve">n referenciats en el </w:t>
      </w:r>
      <w:r>
        <w:rPr>
          <w:color w:val="0000FF"/>
          <w:sz w:val="18"/>
          <w:szCs w:val="18"/>
          <w:u w:val="single"/>
        </w:rPr>
        <w:t>Decret 21/2023, de 7 de febrer</w:t>
      </w:r>
      <w:r>
        <w:rPr>
          <w:color w:val="000000"/>
          <w:sz w:val="18"/>
          <w:szCs w:val="18"/>
        </w:rPr>
        <w:t>, d’educació infantil i que estan organitzats per blocs. També es poden  concretar o afegir nous sabers que responen al context proper de l’infant.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right="166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Programació d’una situació d’aprenentatge a l’educació infantil </w:t>
      </w:r>
      <w:r>
        <w:rPr>
          <w:color w:val="000000"/>
        </w:rPr>
        <w:t xml:space="preserve">3/5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057275" cy="20955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2" w:line="240" w:lineRule="auto"/>
        <w:ind w:left="522"/>
        <w:rPr>
          <w:b/>
          <w:color w:val="000000"/>
        </w:rPr>
      </w:pPr>
      <w:r>
        <w:rPr>
          <w:b/>
          <w:color w:val="000000"/>
        </w:rPr>
        <w:t xml:space="preserve">DESENVOLUPAMENT DE LA SITUACIÓ D’APRENENTATGE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28" w:lineRule="auto"/>
        <w:ind w:left="523" w:right="1128" w:hanging="8"/>
        <w:rPr>
          <w:color w:val="000000"/>
        </w:rPr>
      </w:pPr>
      <w:r>
        <w:rPr>
          <w:color w:val="000000"/>
        </w:rPr>
        <w:t xml:space="preserve">Quines són les principals decisions respecte a les estratègies metodològiques que es preveuen utilitzar? Quins tipus d’agrupament  realitzarem? </w:t>
      </w:r>
    </w:p>
    <w:tbl>
      <w:tblPr>
        <w:tblStyle w:val="a4"/>
        <w:tblW w:w="13960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60"/>
      </w:tblGrid>
      <w:tr w:rsidR="00BD0D96">
        <w:trPr>
          <w:trHeight w:val="1284"/>
        </w:trPr>
        <w:tc>
          <w:tcPr>
            <w:tcW w:w="1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3"/>
        <w:rPr>
          <w:b/>
          <w:color w:val="000000"/>
        </w:rPr>
      </w:pPr>
      <w:r>
        <w:rPr>
          <w:b/>
          <w:color w:val="000000"/>
        </w:rPr>
        <w:t>PROPOSTES D’APRENENTATGE I D’AVALUACIÓ</w:t>
      </w:r>
    </w:p>
    <w:tbl>
      <w:tblPr>
        <w:tblStyle w:val="a5"/>
        <w:tblW w:w="13953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4"/>
        <w:gridCol w:w="8373"/>
        <w:gridCol w:w="2086"/>
      </w:tblGrid>
      <w:tr w:rsidR="00BD0D96">
        <w:trPr>
          <w:trHeight w:val="984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Proposta </w:t>
            </w:r>
          </w:p>
        </w:tc>
        <w:tc>
          <w:tcPr>
            <w:tcW w:w="8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Descripció de la proposta d’aprenentatge i d’avaluació </w:t>
            </w:r>
          </w:p>
        </w:tc>
        <w:tc>
          <w:tcPr>
            <w:tcW w:w="2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Temporització</w:t>
            </w:r>
          </w:p>
        </w:tc>
      </w:tr>
      <w:tr w:rsidR="00BD0D96">
        <w:trPr>
          <w:trHeight w:val="1164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9" w:right="327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lastRenderedPageBreak/>
              <w:t xml:space="preserve">Compartim el que aprendrem </w:t>
            </w:r>
            <w:r>
              <w:rPr>
                <w:i/>
                <w:color w:val="000000"/>
                <w:sz w:val="19"/>
                <w:szCs w:val="19"/>
              </w:rPr>
              <w:t xml:space="preserve">Joc, exploració, manipulació, 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0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descoberta…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Què en sabem?</w:t>
            </w:r>
          </w:p>
        </w:tc>
        <w:tc>
          <w:tcPr>
            <w:tcW w:w="8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0D96">
        <w:trPr>
          <w:trHeight w:val="1161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Aprenem.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Mentre aprenem, anem fent 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441" w:firstLine="2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conscients els infants que estem  aprenent.</w:t>
            </w:r>
          </w:p>
        </w:tc>
        <w:tc>
          <w:tcPr>
            <w:tcW w:w="8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D0D96">
        <w:trPr>
          <w:trHeight w:val="1625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Apliquem el que hem après.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0" w:line="231" w:lineRule="auto"/>
              <w:ind w:left="122" w:right="233" w:firstLine="15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 xml:space="preserve">Què hem après? Per a què ens  serveix o ens pot servir el que hem  après? Per què és útil el que 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2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aprenem?</w:t>
            </w:r>
          </w:p>
        </w:tc>
        <w:tc>
          <w:tcPr>
            <w:tcW w:w="8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0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6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Programació d’una situació d’aprenentatge a l’educació infantil </w:t>
      </w:r>
      <w:r>
        <w:rPr>
          <w:color w:val="000000"/>
        </w:rPr>
        <w:t xml:space="preserve">4/5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5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057275" cy="2095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4" w:line="240" w:lineRule="auto"/>
        <w:ind w:left="521"/>
        <w:rPr>
          <w:b/>
          <w:color w:val="000000"/>
          <w:sz w:val="13"/>
          <w:szCs w:val="13"/>
        </w:rPr>
      </w:pPr>
      <w:r>
        <w:rPr>
          <w:b/>
          <w:color w:val="000000"/>
        </w:rPr>
        <w:t xml:space="preserve">MESURES I SUPORTS </w:t>
      </w:r>
      <w:r>
        <w:rPr>
          <w:b/>
          <w:color w:val="1155CC"/>
          <w:u w:val="single"/>
        </w:rPr>
        <w:t>UNIVERSALS</w:t>
      </w:r>
      <w:r>
        <w:rPr>
          <w:b/>
          <w:color w:val="000000"/>
          <w:sz w:val="23"/>
          <w:szCs w:val="23"/>
          <w:vertAlign w:val="superscript"/>
        </w:rPr>
        <w:t>7</w:t>
      </w:r>
      <w:r>
        <w:rPr>
          <w:b/>
          <w:color w:val="000000"/>
          <w:sz w:val="13"/>
          <w:szCs w:val="13"/>
        </w:rPr>
        <w:t xml:space="preserve"> </w:t>
      </w:r>
    </w:p>
    <w:tbl>
      <w:tblPr>
        <w:tblStyle w:val="a6"/>
        <w:tblW w:w="13869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9"/>
      </w:tblGrid>
      <w:tr w:rsidR="00BD0D96">
        <w:trPr>
          <w:trHeight w:val="979"/>
        </w:trPr>
        <w:tc>
          <w:tcPr>
            <w:tcW w:w="1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3"/>
                <w:szCs w:val="13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1"/>
        <w:rPr>
          <w:b/>
          <w:color w:val="000000"/>
          <w:sz w:val="13"/>
          <w:szCs w:val="13"/>
        </w:rPr>
      </w:pPr>
      <w:r>
        <w:rPr>
          <w:b/>
          <w:color w:val="000000"/>
        </w:rPr>
        <w:t xml:space="preserve">MESURES I SUPORTS </w:t>
      </w:r>
      <w:r>
        <w:rPr>
          <w:b/>
          <w:color w:val="1155CC"/>
          <w:u w:val="single"/>
        </w:rPr>
        <w:t>ADDICIONALS</w:t>
      </w:r>
      <w:r>
        <w:rPr>
          <w:b/>
          <w:color w:val="000000"/>
          <w:sz w:val="23"/>
          <w:szCs w:val="23"/>
          <w:vertAlign w:val="superscript"/>
        </w:rPr>
        <w:t xml:space="preserve">8 </w:t>
      </w:r>
      <w:r>
        <w:rPr>
          <w:b/>
          <w:color w:val="000000"/>
        </w:rPr>
        <w:t xml:space="preserve">O </w:t>
      </w:r>
      <w:r>
        <w:rPr>
          <w:b/>
          <w:color w:val="1155CC"/>
          <w:u w:val="single"/>
        </w:rPr>
        <w:t>INTENSIUS</w:t>
      </w:r>
      <w:r>
        <w:rPr>
          <w:b/>
          <w:color w:val="000000"/>
          <w:sz w:val="23"/>
          <w:szCs w:val="23"/>
          <w:vertAlign w:val="superscript"/>
        </w:rPr>
        <w:t>9</w:t>
      </w:r>
      <w:r>
        <w:rPr>
          <w:b/>
          <w:color w:val="000000"/>
          <w:sz w:val="13"/>
          <w:szCs w:val="13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514"/>
        <w:rPr>
          <w:color w:val="000000"/>
        </w:rPr>
      </w:pPr>
      <w:r>
        <w:rPr>
          <w:color w:val="000000"/>
        </w:rPr>
        <w:t xml:space="preserve">Quines mesures o suports addicionals o intensius es proposen per a cadascun dels alumnes següents: </w:t>
      </w:r>
    </w:p>
    <w:tbl>
      <w:tblPr>
        <w:tblStyle w:val="a7"/>
        <w:tblW w:w="13893" w:type="dxa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1733"/>
      </w:tblGrid>
      <w:tr w:rsidR="00BD0D96">
        <w:trPr>
          <w:trHeight w:val="47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Alumne/a </w:t>
            </w:r>
          </w:p>
        </w:tc>
        <w:tc>
          <w:tcPr>
            <w:tcW w:w="1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3C5D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Mesura i suport addicional o intensiu</w:t>
            </w:r>
          </w:p>
        </w:tc>
      </w:tr>
      <w:tr w:rsidR="00BD0D96">
        <w:trPr>
          <w:trHeight w:val="47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D0D96">
        <w:trPr>
          <w:trHeight w:val="472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D96" w:rsidRDefault="00BD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BD0D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6"/>
        <w:rPr>
          <w:b/>
          <w:color w:val="000000"/>
        </w:rPr>
      </w:pPr>
      <w:r>
        <w:rPr>
          <w:b/>
          <w:strike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2" w:lineRule="auto"/>
        <w:ind w:left="512" w:right="312" w:hanging="1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>7</w:t>
      </w:r>
      <w:r>
        <w:rPr>
          <w:color w:val="000000"/>
          <w:sz w:val="18"/>
          <w:szCs w:val="18"/>
        </w:rPr>
        <w:t>Les mesures i els suports universals són els que s’adrecen a tot l’alumnat. Han de permetre flexibilitzar el context d’aprenentatge, proporcionar als alumnes i als docents  estratègies per minimitzar les barreres d’accés a l’aprenentatge i a la participaci</w:t>
      </w:r>
      <w:r>
        <w:rPr>
          <w:color w:val="000000"/>
          <w:sz w:val="18"/>
          <w:szCs w:val="18"/>
        </w:rPr>
        <w:t xml:space="preserve">ó que es troben a l’entorn, i garantir la convivència i el compromís de tota la comunitat  educativa. 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32" w:lineRule="auto"/>
        <w:ind w:left="512" w:right="93" w:hanging="1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>8</w:t>
      </w:r>
      <w:r>
        <w:rPr>
          <w:color w:val="000000"/>
          <w:sz w:val="18"/>
          <w:szCs w:val="18"/>
        </w:rPr>
        <w:t>Les mesures i els suports addicionals s’adrecen a alguns alumnes. Permeten ajustar la resposta educativa de forma flexible, preventiva i temporal, focalitzant la intervenció  educativa en aquells aspectes del procés d’aprenentatge que poden comprometre l’a</w:t>
      </w:r>
      <w:r>
        <w:rPr>
          <w:color w:val="000000"/>
          <w:sz w:val="18"/>
          <w:szCs w:val="18"/>
        </w:rPr>
        <w:t xml:space="preserve">venç personal i escolar. 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32" w:lineRule="auto"/>
        <w:ind w:left="520" w:right="355" w:hanging="8"/>
        <w:rPr>
          <w:color w:val="000000"/>
          <w:sz w:val="18"/>
          <w:szCs w:val="18"/>
        </w:rPr>
      </w:pPr>
      <w:r>
        <w:rPr>
          <w:color w:val="000000"/>
          <w:sz w:val="23"/>
          <w:szCs w:val="23"/>
          <w:vertAlign w:val="superscript"/>
        </w:rPr>
        <w:t xml:space="preserve">9 </w:t>
      </w:r>
      <w:r>
        <w:rPr>
          <w:color w:val="000000"/>
          <w:sz w:val="19"/>
          <w:szCs w:val="19"/>
        </w:rPr>
        <w:t>L</w:t>
      </w:r>
      <w:r>
        <w:rPr>
          <w:color w:val="000000"/>
          <w:sz w:val="18"/>
          <w:szCs w:val="18"/>
        </w:rPr>
        <w:t xml:space="preserve">es mesures i els suports intensius són específics per als i les alumnes amb necessitats educatives especials, estan adaptats a la seva singularitat i permeten ajustar la  resposta educativa de forma extensa, amb una freqüència </w:t>
      </w:r>
      <w:r>
        <w:rPr>
          <w:color w:val="000000"/>
          <w:sz w:val="18"/>
          <w:szCs w:val="18"/>
        </w:rPr>
        <w:t>regular i, normalment, sense límit temporal.</w:t>
      </w:r>
    </w:p>
    <w:p w:rsidR="00BD0D96" w:rsidRDefault="003C5D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right="166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Programació d’una situació d’aprenentatge a l’educació infantil </w:t>
      </w:r>
      <w:r>
        <w:rPr>
          <w:color w:val="000000"/>
        </w:rPr>
        <w:t xml:space="preserve">5/5 </w:t>
      </w:r>
    </w:p>
    <w:sectPr w:rsidR="00BD0D96">
      <w:pgSz w:w="16820" w:h="11900" w:orient="landscape"/>
      <w:pgMar w:top="566" w:right="1454" w:bottom="742" w:left="912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D1A" w:rsidRDefault="003C5D1A" w:rsidP="003C5D1A">
      <w:pPr>
        <w:spacing w:line="240" w:lineRule="auto"/>
      </w:pPr>
      <w:r>
        <w:separator/>
      </w:r>
    </w:p>
  </w:endnote>
  <w:endnote w:type="continuationSeparator" w:id="0">
    <w:p w:rsidR="003C5D1A" w:rsidRDefault="003C5D1A" w:rsidP="003C5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D1A" w:rsidRDefault="003C5D1A" w:rsidP="003C5D1A">
      <w:pPr>
        <w:spacing w:line="240" w:lineRule="auto"/>
      </w:pPr>
      <w:r>
        <w:separator/>
      </w:r>
    </w:p>
  </w:footnote>
  <w:footnote w:type="continuationSeparator" w:id="0">
    <w:p w:rsidR="003C5D1A" w:rsidRDefault="003C5D1A" w:rsidP="003C5D1A">
      <w:pPr>
        <w:spacing w:line="240" w:lineRule="auto"/>
      </w:pPr>
      <w:r>
        <w:continuationSeparator/>
      </w:r>
    </w:p>
  </w:footnote>
  <w:footnote w:id="1">
    <w:p w:rsidR="003C5D1A" w:rsidRPr="003C5D1A" w:rsidRDefault="003C5D1A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t xml:space="preserve"> Aquesta model ha estat descarregat d’aquesta pàgina del Departament d’educació: </w:t>
      </w:r>
      <w:hyperlink r:id="rId1" w:history="1">
        <w:r w:rsidRPr="00E7606B">
          <w:rPr>
            <w:rStyle w:val="Enlla"/>
          </w:rPr>
          <w:t>https://docs.google.com/document/d/1FC7NF1nKpu9Hrigkwo106oL4O-VlAD2PGzOpEkR8_0I/template/preview</w:t>
        </w:r>
        <w:r w:rsidRPr="00E7606B">
          <w:rPr>
            <w:rStyle w:val="Enlla"/>
          </w:rPr>
          <w:t xml:space="preserve"> en data 26/09/2023 a les 11.14</w:t>
        </w:r>
      </w:hyperlink>
      <w:r>
        <w:t xml:space="preserve"> 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96"/>
    <w:rsid w:val="003C5D1A"/>
    <w:rsid w:val="004673B6"/>
    <w:rsid w:val="00BD0D96"/>
    <w:rsid w:val="00E1015D"/>
    <w:rsid w:val="00F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4024"/>
  <w15:docId w15:val="{1ACEC850-43ED-4B6C-9550-B8FE5CC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C5D1A"/>
    <w:pPr>
      <w:spacing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C5D1A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3C5D1A"/>
    <w:rPr>
      <w:vertAlign w:val="superscript"/>
    </w:rPr>
  </w:style>
  <w:style w:type="character" w:styleId="Enlla">
    <w:name w:val="Hyperlink"/>
    <w:basedOn w:val="Lletraperdefectedelpargraf"/>
    <w:uiPriority w:val="99"/>
    <w:unhideWhenUsed/>
    <w:rsid w:val="003C5D1A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C5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FC7NF1nKpu9Hrigkwo106oL4O-VlAD2PGzOpEkR8_0I/template/preview%20en%20data%2026/09/2023%20a%20les%2011.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238B-3DA1-4C6D-B672-D22BB27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 CERDAN, SARA CONCEPCION</dc:creator>
  <cp:lastModifiedBy>PASCUAL CERDAN, SARA CONCEPCION</cp:lastModifiedBy>
  <cp:revision>3</cp:revision>
  <dcterms:created xsi:type="dcterms:W3CDTF">2023-09-26T09:12:00Z</dcterms:created>
  <dcterms:modified xsi:type="dcterms:W3CDTF">2023-09-26T09:14:00Z</dcterms:modified>
</cp:coreProperties>
</file>