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E6F6" w14:textId="77777777" w:rsidR="00F179E1" w:rsidRPr="00F179E1" w:rsidRDefault="00F179E1" w:rsidP="00F179E1">
      <w:pPr>
        <w:keepNext/>
        <w:keepLines/>
        <w:spacing w:before="40" w:after="0" w:line="264" w:lineRule="auto"/>
        <w:jc w:val="both"/>
        <w:outlineLvl w:val="3"/>
        <w:rPr>
          <w:rFonts w:ascii="Arial" w:eastAsia="Times New Roman" w:hAnsi="Arial" w:cs="Times New Roman"/>
          <w:b/>
          <w:color w:val="0000FF"/>
          <w:kern w:val="0"/>
          <w:sz w:val="32"/>
          <w14:ligatures w14:val="none"/>
        </w:rPr>
      </w:pPr>
      <w:bookmarkStart w:id="0" w:name="_Toc129724527"/>
      <w:r w:rsidRPr="00F179E1">
        <w:rPr>
          <w:rFonts w:ascii="Arial" w:eastAsia="Times New Roman" w:hAnsi="Arial" w:cs="Times New Roman"/>
          <w:b/>
          <w:color w:val="0000FF"/>
          <w:kern w:val="0"/>
          <w:sz w:val="28"/>
          <w14:ligatures w14:val="none"/>
        </w:rPr>
        <w:t xml:space="preserve">IT.CRU - Model 4: </w:t>
      </w:r>
      <w:r w:rsidRPr="00F179E1">
        <w:rPr>
          <w:rFonts w:ascii="Arial" w:eastAsia="Times New Roman" w:hAnsi="Arial" w:cs="Times New Roman"/>
          <w:b/>
          <w:kern w:val="0"/>
          <w:sz w:val="32"/>
          <w:szCs w:val="28"/>
          <w14:ligatures w14:val="none"/>
        </w:rPr>
        <w:t>Notificació de la resolució del procediment per l’emissió de certificat de règim urbanístic.</w:t>
      </w:r>
      <w:bookmarkEnd w:id="0"/>
    </w:p>
    <w:p w14:paraId="5E756713" w14:textId="77777777" w:rsidR="00F179E1" w:rsidRPr="00F179E1" w:rsidRDefault="00F179E1" w:rsidP="00F179E1">
      <w:pPr>
        <w:spacing w:after="0" w:line="276" w:lineRule="auto"/>
        <w:jc w:val="both"/>
        <w:rPr>
          <w:rFonts w:ascii="Arial" w:eastAsia="Times New Roman" w:hAnsi="Arial" w:cs="Times New Roman"/>
          <w:b/>
          <w:color w:val="999999"/>
          <w:kern w:val="0"/>
          <w:szCs w:val="20"/>
          <w:highlight w:val="lightGray"/>
          <w14:ligatures w14:val="none"/>
        </w:rPr>
      </w:pPr>
    </w:p>
    <w:p w14:paraId="59002515" w14:textId="77777777" w:rsidR="00F179E1" w:rsidRPr="00F179E1" w:rsidRDefault="00F179E1" w:rsidP="00F179E1">
      <w:pPr>
        <w:spacing w:after="0" w:line="276" w:lineRule="auto"/>
        <w:jc w:val="both"/>
        <w:rPr>
          <w:rFonts w:ascii="Arial" w:eastAsia="Times New Roman" w:hAnsi="Arial" w:cs="Times New Roman"/>
          <w:b/>
          <w:color w:val="999999"/>
          <w:kern w:val="0"/>
          <w:szCs w:val="20"/>
          <w:highlight w:val="lightGray"/>
          <w14:ligatures w14:val="none"/>
        </w:rPr>
      </w:pPr>
      <w:r w:rsidRPr="00F179E1">
        <w:rPr>
          <w:rFonts w:ascii="Arial" w:eastAsia="Times New Roman" w:hAnsi="Arial" w:cs="Times New Roman"/>
          <w:b/>
          <w:color w:val="999999"/>
          <w:kern w:val="0"/>
          <w:szCs w:val="20"/>
          <w:highlight w:val="lightGray"/>
          <w14:ligatures w14:val="none"/>
        </w:rPr>
        <w:t>Representant Legal</w:t>
      </w:r>
    </w:p>
    <w:p w14:paraId="759B8705" w14:textId="77777777" w:rsidR="00F179E1" w:rsidRPr="00F179E1" w:rsidRDefault="00F179E1" w:rsidP="00F179E1">
      <w:pPr>
        <w:spacing w:after="0" w:line="276" w:lineRule="auto"/>
        <w:jc w:val="both"/>
        <w:rPr>
          <w:rFonts w:ascii="Arial" w:eastAsia="Times New Roman" w:hAnsi="Arial" w:cs="Times New Roman"/>
          <w:b/>
          <w:color w:val="999999"/>
          <w:kern w:val="0"/>
          <w:szCs w:val="20"/>
          <w:highlight w:val="lightGray"/>
          <w14:ligatures w14:val="none"/>
        </w:rPr>
      </w:pPr>
      <w:r w:rsidRPr="00F179E1">
        <w:rPr>
          <w:rFonts w:ascii="Arial" w:eastAsia="Times New Roman" w:hAnsi="Arial" w:cs="Times New Roman"/>
          <w:b/>
          <w:color w:val="999999"/>
          <w:kern w:val="0"/>
          <w:szCs w:val="20"/>
          <w:highlight w:val="lightGray"/>
          <w14:ligatures w14:val="none"/>
        </w:rPr>
        <w:t>Nom i cognoms o Raó social del sol·licitant</w:t>
      </w:r>
    </w:p>
    <w:p w14:paraId="6A97B656" w14:textId="77777777" w:rsidR="00F179E1" w:rsidRPr="00F179E1" w:rsidRDefault="00F179E1" w:rsidP="00F179E1">
      <w:pPr>
        <w:spacing w:after="0" w:line="276" w:lineRule="auto"/>
        <w:jc w:val="both"/>
        <w:rPr>
          <w:rFonts w:ascii="Arial" w:eastAsia="Times New Roman" w:hAnsi="Arial" w:cs="Times New Roman"/>
          <w:b/>
          <w:color w:val="999999"/>
          <w:kern w:val="0"/>
          <w:szCs w:val="20"/>
          <w:highlight w:val="lightGray"/>
          <w14:ligatures w14:val="none"/>
        </w:rPr>
      </w:pPr>
      <w:r w:rsidRPr="00F179E1">
        <w:rPr>
          <w:rFonts w:ascii="Arial" w:eastAsia="Times New Roman" w:hAnsi="Arial" w:cs="Times New Roman"/>
          <w:b/>
          <w:color w:val="999999"/>
          <w:kern w:val="0"/>
          <w:szCs w:val="20"/>
          <w:highlight w:val="lightGray"/>
          <w14:ligatures w14:val="none"/>
        </w:rPr>
        <w:t>Adreça</w:t>
      </w:r>
    </w:p>
    <w:p w14:paraId="593AF442" w14:textId="77777777" w:rsidR="00F179E1" w:rsidRPr="00F179E1" w:rsidRDefault="00F179E1" w:rsidP="00F179E1">
      <w:pPr>
        <w:spacing w:after="0" w:line="276" w:lineRule="auto"/>
        <w:jc w:val="both"/>
        <w:rPr>
          <w:rFonts w:ascii="Arial" w:eastAsia="Times New Roman" w:hAnsi="Arial" w:cs="Times New Roman"/>
          <w:b/>
          <w:color w:val="999999"/>
          <w:kern w:val="0"/>
          <w:szCs w:val="20"/>
          <w:highlight w:val="lightGray"/>
          <w14:ligatures w14:val="none"/>
        </w:rPr>
      </w:pPr>
      <w:r w:rsidRPr="00F179E1">
        <w:rPr>
          <w:rFonts w:ascii="Arial" w:eastAsia="Times New Roman" w:hAnsi="Arial" w:cs="Times New Roman"/>
          <w:b/>
          <w:color w:val="999999"/>
          <w:kern w:val="0"/>
          <w:szCs w:val="20"/>
          <w:highlight w:val="lightGray"/>
          <w14:ligatures w14:val="none"/>
        </w:rPr>
        <w:t>Municipi</w:t>
      </w:r>
    </w:p>
    <w:p w14:paraId="45B95AD9" w14:textId="77777777" w:rsidR="00F179E1" w:rsidRPr="00F179E1" w:rsidRDefault="00F179E1" w:rsidP="00F179E1">
      <w:pPr>
        <w:spacing w:after="0" w:line="276" w:lineRule="auto"/>
        <w:jc w:val="both"/>
        <w:rPr>
          <w:rFonts w:ascii="Arial" w:eastAsia="Times New Roman" w:hAnsi="Arial" w:cs="Times New Roman"/>
          <w:b/>
          <w:kern w:val="0"/>
          <w:szCs w:val="20"/>
          <w14:ligatures w14:val="none"/>
        </w:rPr>
      </w:pPr>
      <w:r w:rsidRPr="00F179E1">
        <w:rPr>
          <w:rFonts w:ascii="Arial" w:eastAsia="Times New Roman" w:hAnsi="Arial" w:cs="Times New Roman"/>
          <w:b/>
          <w:color w:val="999999"/>
          <w:kern w:val="0"/>
          <w:szCs w:val="20"/>
          <w:highlight w:val="lightGray"/>
          <w14:ligatures w14:val="none"/>
        </w:rPr>
        <w:t>Codi Postal</w:t>
      </w:r>
      <w:r w:rsidRPr="00F179E1">
        <w:rPr>
          <w:rFonts w:ascii="Arial" w:eastAsia="Times New Roman" w:hAnsi="Arial" w:cs="Times New Roman"/>
          <w:b/>
          <w:kern w:val="0"/>
          <w:szCs w:val="20"/>
          <w14:ligatures w14:val="none"/>
        </w:rPr>
        <w:t>- Barcelona.</w:t>
      </w:r>
    </w:p>
    <w:p w14:paraId="72DF0C9F" w14:textId="77777777" w:rsidR="00F179E1" w:rsidRPr="00F179E1" w:rsidRDefault="00F179E1" w:rsidP="00F179E1">
      <w:pPr>
        <w:spacing w:after="120" w:line="264" w:lineRule="auto"/>
        <w:jc w:val="both"/>
        <w:rPr>
          <w:rFonts w:ascii="Arial" w:eastAsia="Times New Roman" w:hAnsi="Arial" w:cs="Times New Roman"/>
          <w:kern w:val="0"/>
          <w:szCs w:val="20"/>
          <w14:ligatures w14:val="none"/>
        </w:rPr>
      </w:pPr>
    </w:p>
    <w:p w14:paraId="71F42F23" w14:textId="77777777" w:rsidR="00F179E1" w:rsidRPr="00F179E1" w:rsidRDefault="00F179E1" w:rsidP="00F179E1">
      <w:pPr>
        <w:spacing w:after="120" w:line="264" w:lineRule="auto"/>
        <w:jc w:val="both"/>
        <w:rPr>
          <w:rFonts w:ascii="Arial" w:eastAsia="Arial" w:hAnsi="Arial" w:cs="Times New Roman"/>
          <w:kern w:val="0"/>
          <w:szCs w:val="20"/>
          <w14:ligatures w14:val="none"/>
        </w:rPr>
      </w:pPr>
      <w:r w:rsidRPr="00F179E1">
        <w:rPr>
          <w:rFonts w:ascii="Arial" w:eastAsia="Arial" w:hAnsi="Arial" w:cs="Times New Roman"/>
          <w:b/>
          <w:kern w:val="0"/>
          <w:sz w:val="32"/>
          <w:szCs w:val="20"/>
          <w14:ligatures w14:val="none"/>
        </w:rPr>
        <w:t>NOTIFICACIÓ</w:t>
      </w:r>
    </w:p>
    <w:p w14:paraId="3FC149D3" w14:textId="77777777" w:rsidR="00F179E1" w:rsidRPr="00F179E1" w:rsidRDefault="00F179E1" w:rsidP="00F179E1">
      <w:pPr>
        <w:spacing w:after="0" w:line="273" w:lineRule="auto"/>
        <w:jc w:val="both"/>
        <w:rPr>
          <w:rFonts w:ascii="Arial" w:eastAsia="Times New Roman" w:hAnsi="Arial" w:cs="Arial"/>
          <w:color w:val="999999"/>
          <w:kern w:val="0"/>
          <w:szCs w:val="20"/>
          <w14:ligatures w14:val="none"/>
        </w:rPr>
      </w:pPr>
      <w:r w:rsidRPr="00F179E1">
        <w:rPr>
          <w:rFonts w:ascii="Arial" w:eastAsia="Times New Roman" w:hAnsi="Arial" w:cs="Arial"/>
          <w:kern w:val="0"/>
          <w:szCs w:val="20"/>
          <w14:ligatures w14:val="none"/>
        </w:rPr>
        <w:t xml:space="preserve">Expedient número: </w:t>
      </w:r>
      <w:r w:rsidRPr="00F179E1">
        <w:rPr>
          <w:rFonts w:ascii="Arial" w:eastAsia="Times New Roman" w:hAnsi="Arial" w:cs="Arial"/>
          <w:color w:val="999999"/>
          <w:kern w:val="0"/>
          <w:szCs w:val="20"/>
          <w:highlight w:val="lightGray"/>
          <w14:ligatures w14:val="none"/>
        </w:rPr>
        <w:t>Número d’expedient</w:t>
      </w:r>
    </w:p>
    <w:p w14:paraId="753A0415" w14:textId="77777777" w:rsidR="00F179E1" w:rsidRPr="00F179E1" w:rsidRDefault="00F179E1" w:rsidP="00F179E1">
      <w:pPr>
        <w:spacing w:after="0" w:line="273" w:lineRule="auto"/>
        <w:jc w:val="both"/>
        <w:rPr>
          <w:rFonts w:ascii="Arial" w:eastAsia="Times New Roman" w:hAnsi="Arial" w:cs="Arial"/>
          <w:color w:val="999999"/>
          <w:kern w:val="0"/>
          <w:szCs w:val="20"/>
          <w14:ligatures w14:val="none"/>
        </w:rPr>
      </w:pPr>
      <w:r w:rsidRPr="00F179E1">
        <w:rPr>
          <w:rFonts w:ascii="Arial" w:eastAsia="Times New Roman" w:hAnsi="Arial" w:cs="Arial"/>
          <w:kern w:val="0"/>
          <w:szCs w:val="20"/>
          <w14:ligatures w14:val="none"/>
        </w:rPr>
        <w:t xml:space="preserve">Resolució número:  </w:t>
      </w:r>
      <w:r w:rsidRPr="00F179E1">
        <w:rPr>
          <w:rFonts w:ascii="Arial" w:eastAsia="Times New Roman" w:hAnsi="Arial" w:cs="Arial"/>
          <w:color w:val="999999"/>
          <w:kern w:val="0"/>
          <w:szCs w:val="20"/>
          <w:highlight w:val="lightGray"/>
          <w14:ligatures w14:val="none"/>
        </w:rPr>
        <w:t>Número de resolució</w:t>
      </w:r>
    </w:p>
    <w:p w14:paraId="4DBB9110" w14:textId="77777777" w:rsidR="00F179E1" w:rsidRPr="00F179E1" w:rsidRDefault="00F179E1" w:rsidP="00F179E1">
      <w:pPr>
        <w:spacing w:after="0" w:line="273" w:lineRule="auto"/>
        <w:jc w:val="both"/>
        <w:rPr>
          <w:rFonts w:ascii="Arial" w:eastAsia="Times New Roman" w:hAnsi="Arial" w:cs="Arial"/>
          <w:kern w:val="0"/>
          <w:szCs w:val="20"/>
          <w14:ligatures w14:val="none"/>
        </w:rPr>
      </w:pPr>
    </w:p>
    <w:p w14:paraId="2FB90155" w14:textId="77777777" w:rsidR="00F179E1" w:rsidRPr="00F179E1" w:rsidRDefault="00F179E1" w:rsidP="00F179E1">
      <w:pPr>
        <w:spacing w:after="120" w:line="264" w:lineRule="auto"/>
        <w:jc w:val="both"/>
        <w:rPr>
          <w:rFonts w:ascii="Arial" w:eastAsia="Times New Roman" w:hAnsi="Arial" w:cs="Arial"/>
          <w:kern w:val="0"/>
          <w:szCs w:val="20"/>
          <w14:ligatures w14:val="none"/>
        </w:rPr>
      </w:pPr>
    </w:p>
    <w:p w14:paraId="6774F0A5" w14:textId="77777777" w:rsidR="00F179E1" w:rsidRPr="00F179E1" w:rsidRDefault="00F179E1" w:rsidP="00F179E1">
      <w:pPr>
        <w:spacing w:after="120" w:line="264" w:lineRule="auto"/>
        <w:jc w:val="both"/>
        <w:rPr>
          <w:rFonts w:ascii="Arial" w:eastAsia="Times New Roman" w:hAnsi="Arial" w:cs="Times New Roman"/>
          <w:kern w:val="0"/>
          <w:szCs w:val="20"/>
          <w14:ligatures w14:val="none"/>
        </w:rPr>
      </w:pPr>
      <w:r w:rsidRPr="00F179E1">
        <w:rPr>
          <w:rFonts w:ascii="Arial" w:eastAsia="Times New Roman" w:hAnsi="Arial" w:cs="Times New Roman"/>
          <w:kern w:val="0"/>
          <w:szCs w:val="20"/>
          <w14:ligatures w14:val="none"/>
        </w:rPr>
        <w:t xml:space="preserve">En relació amb la vostra sol·licitud de certificat de règim urbanístic, us notifiquem que en data </w:t>
      </w:r>
      <w:r w:rsidRPr="00F179E1">
        <w:rPr>
          <w:rFonts w:ascii="Arial" w:eastAsia="Times New Roman" w:hAnsi="Arial" w:cs="Times New Roman"/>
          <w:color w:val="7F7F7F"/>
          <w:kern w:val="0"/>
          <w:szCs w:val="20"/>
          <w:highlight w:val="lightGray"/>
          <w14:ligatures w14:val="none"/>
        </w:rPr>
        <w:t>DD/MM/AA</w:t>
      </w:r>
      <w:r w:rsidRPr="00F179E1">
        <w:rPr>
          <w:rFonts w:ascii="Arial" w:eastAsia="Times New Roman" w:hAnsi="Arial" w:cs="Times New Roman"/>
          <w:kern w:val="0"/>
          <w:szCs w:val="20"/>
          <w14:ligatures w14:val="none"/>
        </w:rPr>
        <w:t xml:space="preserve">, l’alcalde/essa ha dictat la resolució següent:  </w:t>
      </w:r>
    </w:p>
    <w:p w14:paraId="0C40D0D2" w14:textId="77777777" w:rsidR="00F179E1" w:rsidRPr="00F179E1" w:rsidRDefault="00F179E1" w:rsidP="00F179E1">
      <w:pPr>
        <w:spacing w:after="120" w:line="264" w:lineRule="auto"/>
        <w:jc w:val="both"/>
        <w:rPr>
          <w:rFonts w:ascii="Arial" w:eastAsia="Times New Roman" w:hAnsi="Arial" w:cs="Times New Roman"/>
          <w:kern w:val="0"/>
          <w:szCs w:val="20"/>
          <w14:ligatures w14:val="none"/>
        </w:rPr>
      </w:pPr>
    </w:p>
    <w:p w14:paraId="2D97CAD4" w14:textId="77777777" w:rsidR="00F179E1" w:rsidRPr="00F179E1" w:rsidRDefault="00F179E1" w:rsidP="00F179E1">
      <w:pPr>
        <w:spacing w:after="120" w:line="264" w:lineRule="auto"/>
        <w:jc w:val="both"/>
        <w:rPr>
          <w:rFonts w:ascii="Arial" w:eastAsia="Times New Roman" w:hAnsi="Arial" w:cs="Arial"/>
          <w:iCs/>
          <w:color w:val="7F7F7F"/>
          <w:kern w:val="0"/>
          <w:szCs w:val="20"/>
          <w14:ligatures w14:val="none"/>
        </w:rPr>
      </w:pPr>
      <w:r w:rsidRPr="00F179E1">
        <w:rPr>
          <w:rFonts w:ascii="Arial" w:eastAsia="Times New Roman" w:hAnsi="Arial" w:cs="Arial"/>
          <w:iCs/>
          <w:color w:val="7F7F7F"/>
          <w:kern w:val="0"/>
          <w:szCs w:val="20"/>
          <w:highlight w:val="lightGray"/>
          <w14:ligatures w14:val="none"/>
        </w:rPr>
        <w:t>«Transcripció del text íntegre de la resolució, annexar i lliurar el c</w:t>
      </w:r>
      <w:r w:rsidRPr="00F179E1">
        <w:rPr>
          <w:rFonts w:ascii="Arial" w:eastAsia="Times New Roman" w:hAnsi="Arial" w:cs="Times New Roman"/>
          <w:iCs/>
          <w:color w:val="7F7F7F"/>
          <w:kern w:val="0"/>
          <w:szCs w:val="20"/>
          <w:highlight w:val="lightGray"/>
          <w14:ligatures w14:val="none"/>
        </w:rPr>
        <w:t>ertificat de règim urbanístic</w:t>
      </w:r>
      <w:r w:rsidRPr="00F179E1">
        <w:rPr>
          <w:rFonts w:ascii="Arial" w:eastAsia="Times New Roman" w:hAnsi="Arial" w:cs="Arial"/>
          <w:iCs/>
          <w:color w:val="7F7F7F"/>
          <w:kern w:val="0"/>
          <w:szCs w:val="20"/>
          <w:highlight w:val="lightGray"/>
          <w14:ligatures w14:val="none"/>
        </w:rPr>
        <w:t>»</w:t>
      </w:r>
    </w:p>
    <w:p w14:paraId="334CE5E2" w14:textId="77777777" w:rsidR="00F179E1" w:rsidRPr="00F179E1" w:rsidRDefault="00F179E1" w:rsidP="00F179E1">
      <w:pPr>
        <w:spacing w:after="120" w:line="264" w:lineRule="auto"/>
        <w:jc w:val="both"/>
        <w:rPr>
          <w:rFonts w:ascii="Arial" w:eastAsia="Times New Roman" w:hAnsi="Arial" w:cs="Times New Roman"/>
          <w:kern w:val="0"/>
          <w:szCs w:val="20"/>
          <w14:ligatures w14:val="none"/>
        </w:rPr>
      </w:pPr>
      <w:r w:rsidRPr="00F179E1">
        <w:rPr>
          <w:rFonts w:ascii="Arial" w:eastAsia="Times New Roman" w:hAnsi="Arial" w:cs="Times New Roman"/>
          <w:kern w:val="0"/>
          <w:szCs w:val="20"/>
          <w14:ligatures w14:val="none"/>
        </w:rPr>
        <w:t>Junt amb aquesta notificació s’annexa el certificat de règim urbanístic emès.</w:t>
      </w:r>
    </w:p>
    <w:p w14:paraId="281BD1CA" w14:textId="77777777" w:rsidR="00F179E1" w:rsidRPr="00F179E1" w:rsidRDefault="00F179E1" w:rsidP="00F179E1">
      <w:pPr>
        <w:spacing w:after="120" w:line="264" w:lineRule="auto"/>
        <w:jc w:val="both"/>
        <w:rPr>
          <w:rFonts w:ascii="Arial" w:eastAsia="Times New Roman" w:hAnsi="Arial" w:cs="Times New Roman"/>
          <w:kern w:val="0"/>
          <w:szCs w:val="20"/>
          <w14:ligatures w14:val="none"/>
        </w:rPr>
      </w:pPr>
      <w:r w:rsidRPr="00F179E1">
        <w:rPr>
          <w:rFonts w:ascii="Arial" w:eastAsia="Times New Roman" w:hAnsi="Arial" w:cs="Times New Roman"/>
          <w:kern w:val="0"/>
          <w:szCs w:val="20"/>
          <w14:ligatures w14:val="none"/>
        </w:rPr>
        <w:t>Contra aquesta resolució, que és definitiva en via administrativa, es pot interposar amb caràcter potestatiu recurs de reposició davant l’òrgan que l’ha dictada, en el termini d’un mes a comptar des del dia següent a la recepció d’aquesta notificació.</w:t>
      </w:r>
    </w:p>
    <w:p w14:paraId="4E4BFF2F" w14:textId="77777777" w:rsidR="00F179E1" w:rsidRPr="00F179E1" w:rsidRDefault="00F179E1" w:rsidP="00F179E1">
      <w:pPr>
        <w:spacing w:after="120" w:line="264" w:lineRule="auto"/>
        <w:jc w:val="both"/>
        <w:rPr>
          <w:rFonts w:ascii="Arial" w:eastAsia="Times New Roman" w:hAnsi="Arial" w:cs="Times New Roman"/>
          <w:kern w:val="0"/>
          <w:szCs w:val="20"/>
          <w14:ligatures w14:val="none"/>
        </w:rPr>
      </w:pPr>
    </w:p>
    <w:p w14:paraId="54898EE1" w14:textId="77777777" w:rsidR="00F179E1" w:rsidRPr="00F179E1" w:rsidRDefault="00F179E1" w:rsidP="00F179E1">
      <w:pPr>
        <w:spacing w:after="120" w:line="264" w:lineRule="auto"/>
        <w:jc w:val="both"/>
        <w:rPr>
          <w:rFonts w:ascii="Arial" w:eastAsia="Times New Roman" w:hAnsi="Arial" w:cs="Times New Roman"/>
          <w:kern w:val="0"/>
          <w:szCs w:val="20"/>
          <w14:ligatures w14:val="none"/>
        </w:rPr>
      </w:pPr>
      <w:r w:rsidRPr="00F179E1">
        <w:rPr>
          <w:rFonts w:ascii="Arial" w:eastAsia="Times New Roman" w:hAnsi="Arial" w:cs="Times New Roman"/>
          <w:kern w:val="0"/>
          <w:szCs w:val="20"/>
          <w14:ligatures w14:val="none"/>
        </w:rPr>
        <w:t>Contra la desestimació expressa del recurs de reposició, en el seu cas, o bé directament contra aquesta resolució, es pot interposar recurs contenciós administratiu davant els jutjats contenciosos administratius de la província de Barcelona, en el termini de dos mesos a comptar des del dia següent al de la recepció de la notificació corresponent.</w:t>
      </w:r>
    </w:p>
    <w:p w14:paraId="3C3B41A7" w14:textId="77777777" w:rsidR="00F179E1" w:rsidRPr="00F179E1" w:rsidRDefault="00F179E1" w:rsidP="00F179E1">
      <w:pPr>
        <w:spacing w:after="120" w:line="264" w:lineRule="auto"/>
        <w:jc w:val="both"/>
        <w:rPr>
          <w:rFonts w:ascii="Arial" w:eastAsia="Times New Roman" w:hAnsi="Arial" w:cs="Times New Roman"/>
          <w:kern w:val="0"/>
          <w:szCs w:val="20"/>
          <w14:ligatures w14:val="none"/>
        </w:rPr>
      </w:pPr>
    </w:p>
    <w:p w14:paraId="769EEED9" w14:textId="39EFC725" w:rsidR="00114B2B" w:rsidRDefault="00F179E1" w:rsidP="00F179E1">
      <w:pPr>
        <w:spacing w:after="120" w:line="264" w:lineRule="auto"/>
        <w:jc w:val="both"/>
      </w:pPr>
      <w:r w:rsidRPr="00F179E1">
        <w:rPr>
          <w:rFonts w:ascii="Arial" w:eastAsia="Times New Roman" w:hAnsi="Arial" w:cs="Times New Roman"/>
          <w:kern w:val="0"/>
          <w:szCs w:val="20"/>
          <w14:ligatures w14:val="none"/>
        </w:rPr>
        <w:t>En cas que s’opti pel recurs potestatiu de reposició, no es pot interposar el recurs contenciós administratiu fins que s’hagi resolt el de reposició o fins que hagi transcorregut el termini hàbil sense que s’hagi notificat la resolució expressa. Si la resolució del recurs de reposició es produís per silenci administratiu silenci que es produeix pel transcurs d’un mes a comptar des de la data de la seva interposició sense que s’hagi notificat la seva resolució- el termini per a la interposició del recurs contenciós administratiu quedarà obert des de l’endemà del dia en què el referit recurs de reposició s’entengui desestimat</w:t>
      </w:r>
    </w:p>
    <w:sectPr w:rsidR="00114B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E1"/>
    <w:rsid w:val="00114B2B"/>
    <w:rsid w:val="001638EA"/>
    <w:rsid w:val="00F179E1"/>
    <w:rsid w:val="00F62ED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DEAC"/>
  <w15:chartTrackingRefBased/>
  <w15:docId w15:val="{4FE564DE-CB98-491E-BDDA-A5539252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DOMENECH GOMIS, MARIA DEL MAR</dc:creator>
  <cp:keywords/>
  <dc:description/>
  <cp:lastModifiedBy>DOMENECH GOMIS, MARIA DEL MAR</cp:lastModifiedBy>
  <cp:revision>1</cp:revision>
  <dcterms:created xsi:type="dcterms:W3CDTF">2023-06-16T11:16:00Z</dcterms:created>
  <dcterms:modified xsi:type="dcterms:W3CDTF">2023-06-16T11:18:00Z</dcterms:modified>
</cp:coreProperties>
</file>